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17" w:rsidRPr="00831445" w:rsidRDefault="00C33517" w:rsidP="00831445">
      <w:pPr>
        <w:pStyle w:val="a3"/>
        <w:snapToGrid w:val="0"/>
        <w:spacing w:before="5"/>
        <w:ind w:left="0" w:firstLine="0"/>
        <w:rPr>
          <w:rFonts w:ascii="標楷體" w:eastAsia="標楷體" w:hAnsi="標楷體" w:cs="Times New Roman"/>
        </w:rPr>
      </w:pPr>
      <w:bookmarkStart w:id="0" w:name="_GoBack"/>
      <w:bookmarkEnd w:id="0"/>
    </w:p>
    <w:p w:rsidR="00C33517" w:rsidRPr="00831445" w:rsidRDefault="00831445" w:rsidP="00831445">
      <w:pPr>
        <w:pStyle w:val="a3"/>
        <w:snapToGrid w:val="0"/>
        <w:ind w:left="112" w:firstLine="0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微軟正黑體" w:hint="eastAsia"/>
        </w:rPr>
        <w:t>一、上放學：</w:t>
      </w:r>
    </w:p>
    <w:p w:rsidR="00C33517" w:rsidRPr="00831445" w:rsidRDefault="00831445" w:rsidP="00831445">
      <w:pPr>
        <w:snapToGrid w:val="0"/>
        <w:ind w:left="111"/>
        <w:rPr>
          <w:rFonts w:ascii="標楷體" w:eastAsia="標楷體" w:hAnsi="標楷體" w:cs="Times New Roman"/>
          <w:sz w:val="40"/>
          <w:szCs w:val="40"/>
        </w:rPr>
      </w:pPr>
      <w:r w:rsidRPr="00831445">
        <w:rPr>
          <w:rFonts w:ascii="標楷體" w:eastAsia="標楷體" w:hAnsi="標楷體" w:cs="Times New Roman"/>
          <w:sz w:val="28"/>
          <w:szCs w:val="28"/>
        </w:rPr>
        <w:br w:type="column"/>
      </w:r>
      <w:r w:rsidRPr="00831445">
        <w:rPr>
          <w:rFonts w:ascii="標楷體" w:eastAsia="標楷體" w:hAnsi="標楷體" w:cs="微軟正黑體" w:hint="eastAsia"/>
          <w:sz w:val="40"/>
          <w:szCs w:val="40"/>
        </w:rPr>
        <w:t>台南市永信國小學生生活規範</w:t>
      </w:r>
    </w:p>
    <w:p w:rsidR="00C33517" w:rsidRPr="00831445" w:rsidRDefault="00C33517" w:rsidP="00831445">
      <w:pPr>
        <w:snapToGrid w:val="0"/>
        <w:rPr>
          <w:rFonts w:ascii="標楷體" w:eastAsia="標楷體" w:hAnsi="標楷體" w:cs="Times New Roman"/>
          <w:sz w:val="28"/>
          <w:szCs w:val="28"/>
        </w:rPr>
        <w:sectPr w:rsidR="00C33517" w:rsidRPr="00831445">
          <w:type w:val="continuous"/>
          <w:pgSz w:w="11910" w:h="16840"/>
          <w:pgMar w:top="820" w:right="660" w:bottom="280" w:left="740" w:header="720" w:footer="720" w:gutter="0"/>
          <w:cols w:num="2" w:space="720" w:equalWidth="0">
            <w:col w:w="1847" w:space="395"/>
            <w:col w:w="8268"/>
          </w:cols>
        </w:sectPr>
      </w:pPr>
    </w:p>
    <w:p w:rsidR="00C33517" w:rsidRPr="00831445" w:rsidRDefault="00831445" w:rsidP="00831445">
      <w:pPr>
        <w:pStyle w:val="a3"/>
        <w:snapToGrid w:val="0"/>
        <w:ind w:left="392" w:firstLine="0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Times New Roman"/>
        </w:rPr>
        <w:t>1.</w:t>
      </w:r>
      <w:r w:rsidRPr="00831445">
        <w:rPr>
          <w:rFonts w:ascii="標楷體" w:eastAsia="標楷體" w:hAnsi="標楷體" w:cs="微軟正黑體" w:hint="eastAsia"/>
        </w:rPr>
        <w:t>到校時間：</w:t>
      </w:r>
      <w:r w:rsidRPr="00831445">
        <w:rPr>
          <w:rFonts w:ascii="標楷體" w:eastAsia="標楷體" w:hAnsi="標楷體" w:cs="Times New Roman"/>
        </w:rPr>
        <w:t>7</w:t>
      </w:r>
      <w:r w:rsidRPr="00831445">
        <w:rPr>
          <w:rFonts w:ascii="標楷體" w:eastAsia="標楷體" w:hAnsi="標楷體" w:cs="微軟正黑體" w:hint="eastAsia"/>
        </w:rPr>
        <w:t>：</w:t>
      </w:r>
      <w:r w:rsidRPr="00831445">
        <w:rPr>
          <w:rFonts w:ascii="標楷體" w:eastAsia="標楷體" w:hAnsi="標楷體" w:cs="Times New Roman"/>
        </w:rPr>
        <w:t>20</w:t>
      </w:r>
      <w:r w:rsidRPr="00831445">
        <w:rPr>
          <w:rFonts w:ascii="標楷體" w:eastAsia="標楷體" w:hAnsi="標楷體" w:cs="微軟正黑體" w:hint="eastAsia"/>
        </w:rPr>
        <w:t>～</w:t>
      </w:r>
      <w:r w:rsidRPr="00831445">
        <w:rPr>
          <w:rFonts w:ascii="標楷體" w:eastAsia="標楷體" w:hAnsi="標楷體" w:cs="Times New Roman"/>
        </w:rPr>
        <w:t>7</w:t>
      </w:r>
      <w:r w:rsidRPr="00831445">
        <w:rPr>
          <w:rFonts w:ascii="標楷體" w:eastAsia="標楷體" w:hAnsi="標楷體" w:cs="微軟正黑體" w:hint="eastAsia"/>
        </w:rPr>
        <w:t>：</w:t>
      </w:r>
      <w:r w:rsidRPr="00831445">
        <w:rPr>
          <w:rFonts w:ascii="標楷體" w:eastAsia="標楷體" w:hAnsi="標楷體" w:cs="Times New Roman"/>
        </w:rPr>
        <w:t xml:space="preserve">40 </w:t>
      </w:r>
      <w:r w:rsidRPr="00831445">
        <w:rPr>
          <w:rFonts w:ascii="標楷體" w:eastAsia="標楷體" w:hAnsi="標楷體" w:cs="微軟正黑體" w:hint="eastAsia"/>
        </w:rPr>
        <w:t>到校，避免早到或遲到。</w:t>
      </w:r>
    </w:p>
    <w:p w:rsidR="00C33517" w:rsidRPr="00831445" w:rsidRDefault="00831445" w:rsidP="00831445">
      <w:pPr>
        <w:pStyle w:val="a3"/>
        <w:snapToGrid w:val="0"/>
        <w:spacing w:before="33"/>
        <w:ind w:left="2375" w:right="146" w:hanging="1962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Times New Roman"/>
        </w:rPr>
        <w:t>2.</w:t>
      </w:r>
      <w:r w:rsidRPr="00831445">
        <w:rPr>
          <w:rFonts w:ascii="標楷體" w:eastAsia="標楷體" w:hAnsi="標楷體" w:cs="微軟正黑體" w:hint="eastAsia"/>
        </w:rPr>
        <w:t>早到生管理：因為家庭因素必須早到的學生請至班級自修，</w:t>
      </w:r>
      <w:r w:rsidRPr="00831445">
        <w:rPr>
          <w:rFonts w:ascii="標楷體" w:eastAsia="標楷體" w:hAnsi="標楷體" w:cs="Times New Roman"/>
        </w:rPr>
        <w:t xml:space="preserve">7:20 </w:t>
      </w:r>
      <w:r w:rsidRPr="00831445">
        <w:rPr>
          <w:rFonts w:ascii="標楷體" w:eastAsia="標楷體" w:hAnsi="標楷體" w:cs="微軟正黑體" w:hint="eastAsia"/>
        </w:rPr>
        <w:t>前由義工團校園巡視組加強巡視。</w:t>
      </w:r>
    </w:p>
    <w:p w:rsidR="00C33517" w:rsidRPr="00831445" w:rsidRDefault="00831445" w:rsidP="00831445">
      <w:pPr>
        <w:pStyle w:val="a3"/>
        <w:snapToGrid w:val="0"/>
        <w:ind w:left="695" w:right="289" w:hanging="282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Times New Roman"/>
        </w:rPr>
        <w:t>3.</w:t>
      </w:r>
      <w:r w:rsidRPr="00831445">
        <w:rPr>
          <w:rFonts w:ascii="標楷體" w:eastAsia="標楷體" w:hAnsi="標楷體" w:cs="微軟正黑體" w:hint="eastAsia"/>
        </w:rPr>
        <w:t>下午放學，迅速返家或抵達安親班，勿在途中逗留。放學後及假日到校遊玩需注意人身安全，並由家長陪同。</w:t>
      </w:r>
    </w:p>
    <w:p w:rsidR="00C33517" w:rsidRPr="00831445" w:rsidRDefault="00831445" w:rsidP="00831445">
      <w:pPr>
        <w:pStyle w:val="a3"/>
        <w:snapToGrid w:val="0"/>
        <w:ind w:left="112" w:firstLine="0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微軟正黑體" w:hint="eastAsia"/>
        </w:rPr>
        <w:t>二、在校期間：</w:t>
      </w:r>
    </w:p>
    <w:p w:rsidR="00C33517" w:rsidRPr="00AC1A83" w:rsidRDefault="00831445" w:rsidP="00831445">
      <w:pPr>
        <w:pStyle w:val="a4"/>
        <w:numPr>
          <w:ilvl w:val="0"/>
          <w:numId w:val="1"/>
        </w:numPr>
        <w:tabs>
          <w:tab w:val="left" w:pos="833"/>
        </w:tabs>
        <w:snapToGrid w:val="0"/>
        <w:spacing w:before="31"/>
        <w:ind w:right="185"/>
        <w:rPr>
          <w:rFonts w:ascii="標楷體" w:eastAsia="標楷體" w:hAnsi="標楷體" w:cs="Times New Roman"/>
          <w:sz w:val="28"/>
          <w:szCs w:val="28"/>
        </w:rPr>
      </w:pPr>
      <w:r w:rsidRPr="00831445">
        <w:rPr>
          <w:rFonts w:ascii="標楷體" w:eastAsia="標楷體" w:hAnsi="標楷體" w:cs="微軟正黑體" w:hint="eastAsia"/>
          <w:spacing w:val="-6"/>
          <w:sz w:val="28"/>
          <w:szCs w:val="28"/>
        </w:rPr>
        <w:t>服裝規定：星期一、二、四、五穿著學校制服或學校運動服並繡上名牌，星期</w:t>
      </w:r>
      <w:r w:rsidRPr="00831445">
        <w:rPr>
          <w:rFonts w:ascii="標楷體" w:eastAsia="標楷體" w:hAnsi="標楷體" w:cs="微軟正黑體" w:hint="eastAsia"/>
          <w:spacing w:val="-5"/>
          <w:sz w:val="28"/>
          <w:szCs w:val="28"/>
        </w:rPr>
        <w:t>三可穿著便服。</w:t>
      </w:r>
    </w:p>
    <w:p w:rsidR="00C33517" w:rsidRPr="00AC1A83" w:rsidRDefault="00831445" w:rsidP="00AC1A83">
      <w:pPr>
        <w:pStyle w:val="a4"/>
        <w:numPr>
          <w:ilvl w:val="0"/>
          <w:numId w:val="1"/>
        </w:numPr>
        <w:tabs>
          <w:tab w:val="left" w:pos="833"/>
        </w:tabs>
        <w:snapToGrid w:val="0"/>
        <w:spacing w:before="31"/>
        <w:ind w:right="185"/>
        <w:rPr>
          <w:rFonts w:ascii="標楷體" w:eastAsia="標楷體" w:hAnsi="標楷體" w:cs="Times New Roman"/>
          <w:sz w:val="28"/>
          <w:szCs w:val="28"/>
        </w:rPr>
      </w:pPr>
      <w:r w:rsidRPr="00AC1A83">
        <w:rPr>
          <w:rFonts w:ascii="標楷體" w:eastAsia="標楷體" w:hAnsi="標楷體" w:cs="微軟正黑體" w:hint="eastAsia"/>
          <w:spacing w:val="-6"/>
          <w:sz w:val="28"/>
          <w:szCs w:val="28"/>
        </w:rPr>
        <w:t>攜帶規定：不帶違禁物品</w:t>
      </w:r>
      <w:r w:rsidRPr="00AC1A83">
        <w:rPr>
          <w:rFonts w:ascii="標楷體" w:eastAsia="標楷體" w:hAnsi="標楷體" w:cs="微軟正黑體" w:hint="eastAsia"/>
          <w:sz w:val="28"/>
          <w:szCs w:val="28"/>
        </w:rPr>
        <w:t>（</w:t>
      </w:r>
      <w:r w:rsidRPr="00AC1A83">
        <w:rPr>
          <w:rFonts w:ascii="標楷體" w:eastAsia="標楷體" w:hAnsi="標楷體" w:cs="微軟正黑體" w:hint="eastAsia"/>
          <w:spacing w:val="-6"/>
          <w:sz w:val="28"/>
          <w:szCs w:val="28"/>
        </w:rPr>
        <w:t>菸酒、</w:t>
      </w:r>
      <w:r w:rsidRPr="00AC1A83">
        <w:rPr>
          <w:rFonts w:ascii="標楷體" w:eastAsia="標楷體" w:hAnsi="標楷體" w:cs="Times New Roman"/>
          <w:sz w:val="28"/>
          <w:szCs w:val="28"/>
        </w:rPr>
        <w:t>BB</w:t>
      </w:r>
      <w:r w:rsidRPr="00AC1A83">
        <w:rPr>
          <w:rFonts w:ascii="標楷體" w:eastAsia="標楷體" w:hAnsi="標楷體" w:cs="Times New Roman"/>
          <w:spacing w:val="-11"/>
          <w:sz w:val="28"/>
          <w:szCs w:val="28"/>
        </w:rPr>
        <w:t xml:space="preserve"> </w:t>
      </w:r>
      <w:r w:rsidRPr="00AC1A83">
        <w:rPr>
          <w:rFonts w:ascii="標楷體" w:eastAsia="標楷體" w:hAnsi="標楷體" w:cs="微軟正黑體" w:hint="eastAsia"/>
          <w:spacing w:val="-11"/>
          <w:sz w:val="28"/>
          <w:szCs w:val="28"/>
        </w:rPr>
        <w:t>槍、開心炮、電玩等</w:t>
      </w:r>
      <w:r w:rsidRPr="00AC1A83">
        <w:rPr>
          <w:rFonts w:ascii="標楷體" w:eastAsia="標楷體" w:hAnsi="標楷體" w:cs="微軟正黑體" w:hint="eastAsia"/>
          <w:spacing w:val="-13"/>
          <w:sz w:val="28"/>
          <w:szCs w:val="28"/>
        </w:rPr>
        <w:t>）</w:t>
      </w:r>
      <w:r w:rsidRPr="00AC1A83">
        <w:rPr>
          <w:rFonts w:ascii="標楷體" w:eastAsia="標楷體" w:hAnsi="標楷體" w:cs="微軟正黑體" w:hint="eastAsia"/>
          <w:spacing w:val="-5"/>
          <w:sz w:val="28"/>
          <w:szCs w:val="28"/>
        </w:rPr>
        <w:t>到校，帶手機到校者需申請並遵守使用規範。</w:t>
      </w:r>
    </w:p>
    <w:p w:rsidR="00C33517" w:rsidRPr="00831445" w:rsidRDefault="00831445" w:rsidP="00831445">
      <w:pPr>
        <w:pStyle w:val="a4"/>
        <w:numPr>
          <w:ilvl w:val="0"/>
          <w:numId w:val="1"/>
        </w:numPr>
        <w:tabs>
          <w:tab w:val="left" w:pos="833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831445">
        <w:rPr>
          <w:rFonts w:ascii="標楷體" w:eastAsia="標楷體" w:hAnsi="標楷體" w:cs="微軟正黑體" w:hint="eastAsia"/>
          <w:spacing w:val="-3"/>
          <w:sz w:val="28"/>
          <w:szCs w:val="28"/>
        </w:rPr>
        <w:t>不任意出校門：進入學校後，未經請假不得出校，也不向附近商家購買食品。</w:t>
      </w:r>
    </w:p>
    <w:p w:rsidR="00C33517" w:rsidRPr="00831445" w:rsidRDefault="00831445" w:rsidP="00831445">
      <w:pPr>
        <w:pStyle w:val="a4"/>
        <w:numPr>
          <w:ilvl w:val="0"/>
          <w:numId w:val="1"/>
        </w:numPr>
        <w:tabs>
          <w:tab w:val="left" w:pos="833"/>
        </w:tabs>
        <w:snapToGrid w:val="0"/>
        <w:spacing w:before="31"/>
        <w:ind w:right="150"/>
        <w:rPr>
          <w:rFonts w:ascii="標楷體" w:eastAsia="標楷體" w:hAnsi="標楷體" w:cs="Times New Roman"/>
          <w:sz w:val="28"/>
          <w:szCs w:val="28"/>
        </w:rPr>
      </w:pPr>
      <w:r w:rsidRPr="00831445">
        <w:rPr>
          <w:rFonts w:ascii="標楷體" w:eastAsia="標楷體" w:hAnsi="標楷體" w:cs="微軟正黑體" w:hint="eastAsia"/>
          <w:spacing w:val="-3"/>
          <w:sz w:val="28"/>
          <w:szCs w:val="28"/>
        </w:rPr>
        <w:t>不任意侵犯他人：不對他人行任何言語或身體上暴力，也不可毀損他人物品，</w:t>
      </w:r>
      <w:r w:rsidRPr="00831445">
        <w:rPr>
          <w:rFonts w:ascii="標楷體" w:eastAsia="標楷體" w:hAnsi="標楷體" w:cs="Times New Roman"/>
          <w:spacing w:val="-3"/>
          <w:sz w:val="28"/>
          <w:szCs w:val="28"/>
        </w:rPr>
        <w:t xml:space="preserve"> </w:t>
      </w:r>
      <w:r w:rsidRPr="00831445">
        <w:rPr>
          <w:rFonts w:ascii="標楷體" w:eastAsia="標楷體" w:hAnsi="標楷體" w:cs="微軟正黑體" w:hint="eastAsia"/>
          <w:spacing w:val="-3"/>
          <w:sz w:val="28"/>
          <w:szCs w:val="28"/>
        </w:rPr>
        <w:t>凡造成他人受傷需負擔醫藥費，毀損他人物品需負責賠償。</w:t>
      </w:r>
    </w:p>
    <w:p w:rsidR="00C33517" w:rsidRPr="00831445" w:rsidRDefault="00831445" w:rsidP="00831445">
      <w:pPr>
        <w:pStyle w:val="a4"/>
        <w:numPr>
          <w:ilvl w:val="0"/>
          <w:numId w:val="1"/>
        </w:numPr>
        <w:tabs>
          <w:tab w:val="left" w:pos="833"/>
        </w:tabs>
        <w:snapToGrid w:val="0"/>
        <w:ind w:right="117"/>
        <w:rPr>
          <w:rFonts w:ascii="標楷體" w:eastAsia="標楷體" w:hAnsi="標楷體" w:cs="Times New Roman"/>
          <w:sz w:val="28"/>
          <w:szCs w:val="28"/>
        </w:rPr>
      </w:pPr>
      <w:r w:rsidRPr="00831445">
        <w:rPr>
          <w:rFonts w:ascii="標楷體" w:eastAsia="標楷體" w:hAnsi="標楷體" w:cs="微軟正黑體" w:hint="eastAsia"/>
          <w:spacing w:val="-6"/>
          <w:sz w:val="28"/>
          <w:szCs w:val="28"/>
        </w:rPr>
        <w:t>保持校園環境整潔：水果、零食、飲料在教室內吃，不可邊走邊吃及亂丟垃圾</w:t>
      </w:r>
      <w:r w:rsidRPr="00831445">
        <w:rPr>
          <w:rFonts w:ascii="標楷體" w:eastAsia="標楷體" w:hAnsi="標楷體" w:cs="微軟正黑體" w:hint="eastAsia"/>
          <w:spacing w:val="-19"/>
          <w:sz w:val="28"/>
          <w:szCs w:val="28"/>
        </w:rPr>
        <w:t>果皮，做好垃圾分類及資源回收，並禁止將東西從樓上往樓下丟或往圍牆外丟。</w:t>
      </w:r>
    </w:p>
    <w:p w:rsidR="00C33517" w:rsidRPr="00831445" w:rsidRDefault="00831445" w:rsidP="00831445">
      <w:pPr>
        <w:pStyle w:val="a4"/>
        <w:numPr>
          <w:ilvl w:val="0"/>
          <w:numId w:val="1"/>
        </w:numPr>
        <w:tabs>
          <w:tab w:val="left" w:pos="833"/>
        </w:tabs>
        <w:snapToGrid w:val="0"/>
        <w:ind w:left="813" w:right="433" w:hanging="341"/>
        <w:rPr>
          <w:rFonts w:ascii="標楷體" w:eastAsia="標楷體" w:hAnsi="標楷體" w:cs="Times New Roman"/>
          <w:sz w:val="28"/>
          <w:szCs w:val="28"/>
        </w:rPr>
      </w:pPr>
      <w:r w:rsidRPr="00831445">
        <w:rPr>
          <w:rFonts w:ascii="標楷體" w:eastAsia="標楷體" w:hAnsi="標楷體" w:cs="微軟正黑體" w:hint="eastAsia"/>
          <w:spacing w:val="-3"/>
          <w:sz w:val="28"/>
          <w:szCs w:val="28"/>
        </w:rPr>
        <w:t>公物使用：使用學校設施及其他公物，須依管理規則及物品ㄧ般用法正常使用，如因不當使用而毀損或遺失須負責賠償。</w:t>
      </w:r>
    </w:p>
    <w:p w:rsidR="00C33517" w:rsidRPr="00EB116C" w:rsidRDefault="00831445" w:rsidP="00831445">
      <w:pPr>
        <w:pStyle w:val="a4"/>
        <w:numPr>
          <w:ilvl w:val="0"/>
          <w:numId w:val="1"/>
        </w:numPr>
        <w:tabs>
          <w:tab w:val="left" w:pos="833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831445">
        <w:rPr>
          <w:rFonts w:ascii="標楷體" w:eastAsia="標楷體" w:hAnsi="標楷體" w:cs="微軟正黑體" w:hint="eastAsia"/>
          <w:spacing w:val="-3"/>
          <w:sz w:val="28"/>
          <w:szCs w:val="28"/>
        </w:rPr>
        <w:t>在教室及走廊：不可奔跑、打球、丟東西、玩扯鈴等。</w:t>
      </w:r>
    </w:p>
    <w:p w:rsidR="00EB116C" w:rsidRDefault="00EB116C" w:rsidP="00EB116C">
      <w:pPr>
        <w:pStyle w:val="a4"/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EB116C">
        <w:rPr>
          <w:rFonts w:ascii="標楷體" w:eastAsia="標楷體" w:hAnsi="標楷體" w:cs="微軟正黑體"/>
          <w:spacing w:val="-3"/>
          <w:sz w:val="28"/>
          <w:szCs w:val="28"/>
        </w:rPr>
        <w:t>電子煙屬未合法產品，為防制電子煙危害，禁止教職員工生攜帶及吸食。</w:t>
      </w:r>
      <w:r w:rsidRPr="00EB116C">
        <w:rPr>
          <w:rFonts w:ascii="標楷體" w:eastAsia="標楷體" w:hAnsi="標楷體" w:cs="微軟正黑體" w:hint="eastAsia"/>
          <w:spacing w:val="-3"/>
          <w:sz w:val="28"/>
          <w:szCs w:val="28"/>
        </w:rPr>
        <w:t>若</w:t>
      </w:r>
      <w:r w:rsidRPr="00EB116C">
        <w:rPr>
          <w:rFonts w:ascii="標楷體" w:eastAsia="標楷體" w:hAnsi="標楷體" w:cs="微軟正黑體"/>
          <w:spacing w:val="-3"/>
          <w:sz w:val="28"/>
          <w:szCs w:val="28"/>
        </w:rPr>
        <w:t>學</w:t>
      </w:r>
      <w:r w:rsidRPr="00EB116C">
        <w:rPr>
          <w:rFonts w:ascii="標楷體" w:eastAsia="標楷體" w:hAnsi="標楷體" w:cs="Times New Roman"/>
          <w:sz w:val="28"/>
          <w:szCs w:val="28"/>
        </w:rPr>
        <w:t>生</w:t>
      </w:r>
      <w:r w:rsidRPr="00EB116C">
        <w:rPr>
          <w:rFonts w:ascii="標楷體" w:eastAsia="標楷體" w:hAnsi="標楷體" w:cs="Times New Roman" w:hint="eastAsia"/>
          <w:sz w:val="28"/>
          <w:szCs w:val="28"/>
        </w:rPr>
        <w:t>有</w:t>
      </w:r>
      <w:r w:rsidRPr="00EB116C">
        <w:rPr>
          <w:rFonts w:ascii="標楷體" w:eastAsia="標楷體" w:hAnsi="標楷體" w:cs="Times New Roman"/>
          <w:sz w:val="28"/>
          <w:szCs w:val="28"/>
        </w:rPr>
        <w:t>違規行為</w:t>
      </w:r>
      <w:r w:rsidRPr="00EB116C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EB116C">
        <w:rPr>
          <w:rFonts w:ascii="標楷體" w:eastAsia="標楷體" w:hAnsi="標楷體" w:cs="Times New Roman"/>
          <w:sz w:val="28"/>
          <w:szCs w:val="28"/>
        </w:rPr>
        <w:t>依「臺南市國民小學學生獎懲實施要點」第6點</w:t>
      </w:r>
      <w:r w:rsidR="00050CA8">
        <w:rPr>
          <w:rFonts w:ascii="標楷體" w:eastAsia="標楷體" w:hAnsi="標楷體" w:cs="Times New Roman" w:hint="eastAsia"/>
          <w:sz w:val="28"/>
          <w:szCs w:val="28"/>
        </w:rPr>
        <w:t>規定</w:t>
      </w:r>
      <w:r w:rsidR="0076687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71F92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76687F">
        <w:rPr>
          <w:rFonts w:ascii="標楷體" w:eastAsia="標楷體" w:hAnsi="標楷體" w:cs="Times New Roman" w:hint="eastAsia"/>
          <w:sz w:val="28"/>
          <w:szCs w:val="28"/>
        </w:rPr>
        <w:t>予以</w:t>
      </w:r>
      <w:r w:rsidR="0076687F" w:rsidRPr="0076687F">
        <w:rPr>
          <w:rFonts w:ascii="標楷體" w:eastAsia="標楷體" w:hAnsi="標楷體" w:cs="Times New Roman" w:hint="eastAsia"/>
          <w:sz w:val="28"/>
          <w:szCs w:val="28"/>
        </w:rPr>
        <w:t>勸導改過</w:t>
      </w:r>
      <w:r w:rsidR="0076687F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76687F" w:rsidRPr="0076687F">
        <w:rPr>
          <w:rFonts w:ascii="標楷體" w:eastAsia="標楷體" w:hAnsi="標楷體" w:cs="Times New Roman" w:hint="eastAsia"/>
          <w:sz w:val="28"/>
          <w:szCs w:val="28"/>
        </w:rPr>
        <w:t>通知家長或監護人協助管教。</w:t>
      </w:r>
    </w:p>
    <w:p w:rsidR="0076687F" w:rsidRPr="00EB116C" w:rsidRDefault="0076687F" w:rsidP="0076687F">
      <w:pPr>
        <w:pStyle w:val="a4"/>
        <w:ind w:firstLine="0"/>
        <w:rPr>
          <w:rFonts w:ascii="標楷體" w:eastAsia="標楷體" w:hAnsi="標楷體" w:cs="Times New Roman"/>
          <w:sz w:val="28"/>
          <w:szCs w:val="28"/>
        </w:rPr>
      </w:pPr>
    </w:p>
    <w:p w:rsidR="00C33517" w:rsidRPr="00831445" w:rsidRDefault="009348E7" w:rsidP="0076687F">
      <w:pPr>
        <w:ind w:left="472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831445" w:rsidRPr="00831445">
        <w:rPr>
          <w:rFonts w:ascii="標楷體" w:eastAsia="標楷體" w:hAnsi="標楷體" w:cs="微軟正黑體" w:hint="eastAsia"/>
          <w:sz w:val="40"/>
          <w:szCs w:val="40"/>
        </w:rPr>
        <w:t>【學生使用手機管理辦法】</w:t>
      </w:r>
    </w:p>
    <w:p w:rsidR="00C33517" w:rsidRPr="00831445" w:rsidRDefault="00831445" w:rsidP="00831445">
      <w:pPr>
        <w:pStyle w:val="a3"/>
        <w:snapToGrid w:val="0"/>
        <w:spacing w:before="21"/>
        <w:ind w:right="307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微軟正黑體" w:hint="eastAsia"/>
        </w:rPr>
        <w:t>一、需向導師及學務處提出申請，每申請一次核可有效時限為該學年度，未申請通過者，不得攜帶手機至校。</w:t>
      </w:r>
    </w:p>
    <w:p w:rsidR="00C33517" w:rsidRPr="00831445" w:rsidRDefault="00831445" w:rsidP="00831445">
      <w:pPr>
        <w:pStyle w:val="a3"/>
        <w:snapToGrid w:val="0"/>
        <w:ind w:right="313"/>
        <w:jc w:val="both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微軟正黑體" w:hint="eastAsia"/>
        </w:rPr>
        <w:t>二、學生攜帶手機進入校園，應善盡安全保管之責。如因個人不當保管或違規使用造成之疏失，相關責任悉由學生本人自行負責，學校不負賠償責任，且不可私自接學校電源進行充電。</w:t>
      </w:r>
    </w:p>
    <w:p w:rsidR="00C33517" w:rsidRPr="00831445" w:rsidRDefault="00831445" w:rsidP="00831445">
      <w:pPr>
        <w:pStyle w:val="a3"/>
        <w:snapToGrid w:val="0"/>
        <w:ind w:right="313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微軟正黑體" w:hint="eastAsia"/>
        </w:rPr>
        <w:t>三、學生於在校期間，均需關機。遇臨時或緊急狀況以及特殊需求時，得向班級導師或任課老師說明使用理由，經同意後方能開機使用。</w:t>
      </w:r>
    </w:p>
    <w:p w:rsidR="00C33517" w:rsidRPr="00831445" w:rsidRDefault="00831445" w:rsidP="00831445">
      <w:pPr>
        <w:pStyle w:val="a3"/>
        <w:snapToGrid w:val="0"/>
        <w:ind w:left="112" w:firstLine="0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微軟正黑體" w:hint="eastAsia"/>
          <w:spacing w:val="-3"/>
        </w:rPr>
        <w:t>四、手機在校僅可與父母間之通話聯繫，其他功能皆禁止在校使用。</w:t>
      </w:r>
    </w:p>
    <w:p w:rsidR="00C33517" w:rsidRPr="00831445" w:rsidRDefault="00831445" w:rsidP="00831445">
      <w:pPr>
        <w:pStyle w:val="a3"/>
        <w:snapToGrid w:val="0"/>
        <w:spacing w:before="26"/>
        <w:ind w:right="312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微軟正黑體" w:hint="eastAsia"/>
          <w:spacing w:val="-3"/>
        </w:rPr>
        <w:t>五、基於尊重學生權益與校園和諧倫理，未經老師許可，禁止學生相互借用手機，</w:t>
      </w:r>
      <w:r w:rsidRPr="00831445">
        <w:rPr>
          <w:rFonts w:ascii="標楷體" w:eastAsia="標楷體" w:hAnsi="標楷體" w:cs="Times New Roman"/>
          <w:spacing w:val="-3"/>
        </w:rPr>
        <w:t xml:space="preserve"> </w:t>
      </w:r>
      <w:r w:rsidRPr="00831445">
        <w:rPr>
          <w:rFonts w:ascii="標楷體" w:eastAsia="標楷體" w:hAnsi="標楷體" w:cs="微軟正黑體" w:hint="eastAsia"/>
          <w:spacing w:val="-3"/>
        </w:rPr>
        <w:t>或使用手機通話、簡訊等傳送不實訊息造成他人之困擾或騷擾。</w:t>
      </w:r>
    </w:p>
    <w:p w:rsidR="00C33517" w:rsidRPr="00831445" w:rsidRDefault="00831445" w:rsidP="00831445">
      <w:pPr>
        <w:pStyle w:val="a3"/>
        <w:snapToGrid w:val="0"/>
        <w:ind w:right="313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微軟正黑體" w:hint="eastAsia"/>
        </w:rPr>
        <w:t>六、教師如查獲學生違規使用手機，前兩次予以告誡並暫時保管手機至放學，第三次違規即註銷其使用資格，禁止帶手機到校。</w:t>
      </w:r>
    </w:p>
    <w:p w:rsidR="00C33517" w:rsidRPr="00831445" w:rsidRDefault="00831445" w:rsidP="00831445">
      <w:pPr>
        <w:pStyle w:val="a3"/>
        <w:snapToGrid w:val="0"/>
        <w:ind w:right="313"/>
        <w:rPr>
          <w:rFonts w:ascii="標楷體" w:eastAsia="標楷體" w:hAnsi="標楷體" w:cs="Times New Roman"/>
        </w:rPr>
      </w:pPr>
      <w:r w:rsidRPr="00831445">
        <w:rPr>
          <w:rFonts w:ascii="標楷體" w:eastAsia="標楷體" w:hAnsi="標楷體" w:cs="微軟正黑體" w:hint="eastAsia"/>
        </w:rPr>
        <w:t>七、如未申請通過者或經註銷使用資格者，攜帶手機到校將由導師暫時保管，並通知其家長領回。</w:t>
      </w:r>
    </w:p>
    <w:sectPr w:rsidR="00C33517" w:rsidRPr="00831445">
      <w:type w:val="continuous"/>
      <w:pgSz w:w="11910" w:h="16840"/>
      <w:pgMar w:top="820" w:right="6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08" w:rsidRDefault="00501008" w:rsidP="00EB116C">
      <w:r>
        <w:separator/>
      </w:r>
    </w:p>
  </w:endnote>
  <w:endnote w:type="continuationSeparator" w:id="0">
    <w:p w:rsidR="00501008" w:rsidRDefault="00501008" w:rsidP="00EB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08" w:rsidRDefault="00501008" w:rsidP="00EB116C">
      <w:r>
        <w:separator/>
      </w:r>
    </w:p>
  </w:footnote>
  <w:footnote w:type="continuationSeparator" w:id="0">
    <w:p w:rsidR="00501008" w:rsidRDefault="00501008" w:rsidP="00EB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8AF"/>
    <w:multiLevelType w:val="hybridMultilevel"/>
    <w:tmpl w:val="602E5818"/>
    <w:lvl w:ilvl="0" w:tplc="0BF4D30E">
      <w:start w:val="1"/>
      <w:numFmt w:val="decimal"/>
      <w:lvlText w:val="%1."/>
      <w:lvlJc w:val="left"/>
      <w:pPr>
        <w:ind w:left="832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0"/>
        <w:w w:val="100"/>
        <w:sz w:val="28"/>
        <w:szCs w:val="28"/>
        <w:lang w:val="zh-TW" w:eastAsia="zh-TW" w:bidi="zh-TW"/>
      </w:rPr>
    </w:lvl>
    <w:lvl w:ilvl="1" w:tplc="4B04506A">
      <w:numFmt w:val="bullet"/>
      <w:lvlText w:val="•"/>
      <w:lvlJc w:val="left"/>
      <w:pPr>
        <w:ind w:left="1806" w:hanging="360"/>
      </w:pPr>
      <w:rPr>
        <w:rFonts w:hint="default"/>
        <w:lang w:val="zh-TW" w:eastAsia="zh-TW" w:bidi="zh-TW"/>
      </w:rPr>
    </w:lvl>
    <w:lvl w:ilvl="2" w:tplc="80C23AD6">
      <w:numFmt w:val="bullet"/>
      <w:lvlText w:val="•"/>
      <w:lvlJc w:val="left"/>
      <w:pPr>
        <w:ind w:left="2773" w:hanging="360"/>
      </w:pPr>
      <w:rPr>
        <w:rFonts w:hint="default"/>
        <w:lang w:val="zh-TW" w:eastAsia="zh-TW" w:bidi="zh-TW"/>
      </w:rPr>
    </w:lvl>
    <w:lvl w:ilvl="3" w:tplc="6DF85772">
      <w:numFmt w:val="bullet"/>
      <w:lvlText w:val="•"/>
      <w:lvlJc w:val="left"/>
      <w:pPr>
        <w:ind w:left="3739" w:hanging="360"/>
      </w:pPr>
      <w:rPr>
        <w:rFonts w:hint="default"/>
        <w:lang w:val="zh-TW" w:eastAsia="zh-TW" w:bidi="zh-TW"/>
      </w:rPr>
    </w:lvl>
    <w:lvl w:ilvl="4" w:tplc="1C80B642">
      <w:numFmt w:val="bullet"/>
      <w:lvlText w:val="•"/>
      <w:lvlJc w:val="left"/>
      <w:pPr>
        <w:ind w:left="4706" w:hanging="360"/>
      </w:pPr>
      <w:rPr>
        <w:rFonts w:hint="default"/>
        <w:lang w:val="zh-TW" w:eastAsia="zh-TW" w:bidi="zh-TW"/>
      </w:rPr>
    </w:lvl>
    <w:lvl w:ilvl="5" w:tplc="98F80282">
      <w:numFmt w:val="bullet"/>
      <w:lvlText w:val="•"/>
      <w:lvlJc w:val="left"/>
      <w:pPr>
        <w:ind w:left="5673" w:hanging="360"/>
      </w:pPr>
      <w:rPr>
        <w:rFonts w:hint="default"/>
        <w:lang w:val="zh-TW" w:eastAsia="zh-TW" w:bidi="zh-TW"/>
      </w:rPr>
    </w:lvl>
    <w:lvl w:ilvl="6" w:tplc="8286BE10">
      <w:numFmt w:val="bullet"/>
      <w:lvlText w:val="•"/>
      <w:lvlJc w:val="left"/>
      <w:pPr>
        <w:ind w:left="6639" w:hanging="360"/>
      </w:pPr>
      <w:rPr>
        <w:rFonts w:hint="default"/>
        <w:lang w:val="zh-TW" w:eastAsia="zh-TW" w:bidi="zh-TW"/>
      </w:rPr>
    </w:lvl>
    <w:lvl w:ilvl="7" w:tplc="129EB098">
      <w:numFmt w:val="bullet"/>
      <w:lvlText w:val="•"/>
      <w:lvlJc w:val="left"/>
      <w:pPr>
        <w:ind w:left="7606" w:hanging="360"/>
      </w:pPr>
      <w:rPr>
        <w:rFonts w:hint="default"/>
        <w:lang w:val="zh-TW" w:eastAsia="zh-TW" w:bidi="zh-TW"/>
      </w:rPr>
    </w:lvl>
    <w:lvl w:ilvl="8" w:tplc="452AC54A">
      <w:numFmt w:val="bullet"/>
      <w:lvlText w:val="•"/>
      <w:lvlJc w:val="left"/>
      <w:pPr>
        <w:ind w:left="8573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17"/>
    <w:rsid w:val="00050CA8"/>
    <w:rsid w:val="0009143A"/>
    <w:rsid w:val="00501008"/>
    <w:rsid w:val="0076687F"/>
    <w:rsid w:val="007669C4"/>
    <w:rsid w:val="00831445"/>
    <w:rsid w:val="008E40C3"/>
    <w:rsid w:val="008E48B5"/>
    <w:rsid w:val="00927FB3"/>
    <w:rsid w:val="009348E7"/>
    <w:rsid w:val="00A11B43"/>
    <w:rsid w:val="00AC1A83"/>
    <w:rsid w:val="00B71F92"/>
    <w:rsid w:val="00BC429E"/>
    <w:rsid w:val="00C33517"/>
    <w:rsid w:val="00CD1843"/>
    <w:rsid w:val="00CF5E6F"/>
    <w:rsid w:val="00E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40E2F-1131-4667-A92F-953F7F69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1" w:hanging="5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1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116C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B1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116C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學務處家長通知書</dc:title>
  <dc:creator>趙健成</dc:creator>
  <cp:lastModifiedBy>USER</cp:lastModifiedBy>
  <cp:revision>2</cp:revision>
  <dcterms:created xsi:type="dcterms:W3CDTF">2020-08-14T03:44:00Z</dcterms:created>
  <dcterms:modified xsi:type="dcterms:W3CDTF">2020-08-14T03:44:00Z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